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F45738">
        <w:rPr>
          <w:rFonts w:ascii="Times New Roman" w:eastAsia="Times New Roman" w:cs="Times New Roman"/>
          <w:bCs/>
          <w:kern w:val="0"/>
          <w:lang w:val="ro-RO" w:eastAsia="ro-RO"/>
        </w:rPr>
        <w:t>Model 2020 ITL – 051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D16BFB" w:rsidRDefault="00D16BFB" w:rsidP="00D958F0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D958F0" w:rsidRPr="00F45738" w:rsidRDefault="00D958F0" w:rsidP="00F45738">
      <w:pPr>
        <w:shd w:val="clear" w:color="auto" w:fill="FFFFFF"/>
        <w:jc w:val="both"/>
        <w:rPr>
          <w:rFonts w:ascii="Times New Roman" w:cs="Times New Roman"/>
          <w:b/>
          <w:lang w:val="ro-RO"/>
        </w:rPr>
      </w:pPr>
    </w:p>
    <w:p w:rsidR="00F45738" w:rsidRDefault="00F45738" w:rsidP="00F45738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F45738" w:rsidRDefault="00F45738" w:rsidP="00F45738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F45738" w:rsidRPr="00F45738" w:rsidRDefault="00F45738" w:rsidP="00F45738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F45738">
        <w:rPr>
          <w:rFonts w:ascii="Times New Roman" w:cs="Times New Roman"/>
          <w:b/>
          <w:lang w:val="ro-RO"/>
        </w:rPr>
        <w:t>PROCES-VERBAL de adjudecare pentru bunuri mobile</w:t>
      </w:r>
    </w:p>
    <w:p w:rsidR="00F45738" w:rsidRPr="00F45738" w:rsidRDefault="00F45738" w:rsidP="00F45738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F45738">
        <w:rPr>
          <w:rFonts w:ascii="Times New Roman" w:cs="Times New Roman"/>
          <w:b/>
          <w:lang w:val="ro-RO"/>
        </w:rPr>
        <w:t>încheiat astăzi, ....... luna ............. anul .......</w:t>
      </w: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 xml:space="preserve">În temeiul art. 254 alin. (4) din Legea nr. </w:t>
      </w:r>
      <w:hyperlink r:id="rId6" w:anchor="/dokument/16949083" w:tgtFrame="_blank" w:history="1">
        <w:r w:rsidRPr="00F45738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45738">
        <w:rPr>
          <w:rFonts w:ascii="Times New Roman" w:cs="Times New Roman"/>
          <w:lang w:val="ro-RO"/>
        </w:rPr>
        <w:t xml:space="preserve"> privind </w:t>
      </w:r>
      <w:hyperlink r:id="rId7" w:anchor="/dokument/16949084" w:tgtFrame="_blank" w:history="1">
        <w:r w:rsidRPr="00F45738">
          <w:rPr>
            <w:rStyle w:val="Hiperhivatkozs"/>
            <w:rFonts w:ascii="Times New Roman" w:cs="Times New Roman"/>
            <w:color w:val="auto"/>
            <w:lang w:val="ro-RO"/>
          </w:rPr>
          <w:t>Codul de procedură fiscală</w:t>
        </w:r>
      </w:hyperlink>
      <w:r w:rsidRPr="00F45738">
        <w:rPr>
          <w:rFonts w:ascii="Times New Roman" w:cs="Times New Roman"/>
          <w:lang w:val="ro-RO"/>
        </w:rPr>
        <w:t>, cu modificările şi completările ulterioare şi conform procesului-verbal de licitaţie ............/............... emis de .................... s-a valorificat prin vânzare la licitaţie</w:t>
      </w:r>
      <w:r w:rsidRPr="00F45738">
        <w:rPr>
          <w:rFonts w:ascii="Times New Roman" w:cs="Times New Roman"/>
          <w:vertAlign w:val="superscript"/>
          <w:lang w:val="ro-RO"/>
        </w:rPr>
        <w:t>1</w:t>
      </w:r>
      <w:r w:rsidRPr="00F45738">
        <w:rPr>
          <w:rFonts w:ascii="Times New Roman" w:cs="Times New Roman"/>
          <w:lang w:val="ro-RO"/>
        </w:rPr>
        <w:t xml:space="preserve"> ................................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4142"/>
      </w:tblGrid>
      <w:tr w:rsidR="00F45738" w:rsidRPr="00F45738" w:rsidTr="00F45738"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Debitor: ......................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(nume, prenume/denumire, forma juridică)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cod de identificare fiscală</w:t>
            </w:r>
            <w:r w:rsidRPr="00F45738">
              <w:rPr>
                <w:vertAlign w:val="superscript"/>
              </w:rPr>
              <w:t>2)</w:t>
            </w:r>
            <w:r w:rsidRPr="00F45738">
              <w:t>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str. ................ nr. 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localitatea 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judeţul .........................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contul ..........................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banca ...........................</w:t>
            </w: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Cumpărător: 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(nume, prenume/denumire, forma juridică)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cod de identificare fiscală</w:t>
            </w:r>
            <w:r w:rsidRPr="00F45738">
              <w:rPr>
                <w:vertAlign w:val="superscript"/>
              </w:rPr>
              <w:t>2)</w:t>
            </w:r>
            <w:r w:rsidRPr="00F45738">
              <w:t>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str. ................ nr. 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localitatea 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judeţul .........................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contul ..........................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both"/>
            </w:pPr>
            <w:r w:rsidRPr="00F45738">
              <w:t>banca ...........................</w:t>
            </w:r>
          </w:p>
        </w:tc>
      </w:tr>
    </w:tbl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- a) datele de identificare ale bunului mobil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.............................................................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- b) descrierea sumară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.............................................................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Adjudecarea s-a făcut la preţul de adjudecare de ..................... lei.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Cumpărătorul a efectuat plata preţului în întregime, în numerar sau cu ordin de plată, după cum urmează: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- ................ lei, reprezentând taxa de participare la licitaţie, cu chitanţa, ordin de plată ......../............., în contul nr. ............;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- ................ lei, reprezentând preţul de adjudecare diminuat cu valoarea taxei de participare la licitaţie, cu chitanţa, ordin de plată ........./........, în contul nr. ..............;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- ................ lei, reprezentând TVA aferentă cu chitanţa, ordin de plată ........../............., în contul nr. ...............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 xml:space="preserve">În conformitate cu prevederile art. 254 alin. (4) din Legea nr. </w:t>
      </w:r>
      <w:hyperlink r:id="rId8" w:anchor="/dokument/16949083" w:tgtFrame="_blank" w:history="1">
        <w:r w:rsidRPr="00F45738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45738">
        <w:rPr>
          <w:rFonts w:ascii="Times New Roman" w:cs="Times New Roman"/>
          <w:lang w:val="ro-RO"/>
        </w:rPr>
        <w:t>, cu modificările şi completările ulterioare, prezentul proces-verbal de adjudecare constituie titlu de proprietate.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 xml:space="preserve">Împotriva prezentului înscris, cel interesat poate introduce contestaţie la instanţa judecătorească </w:t>
      </w:r>
      <w:r w:rsidRPr="00F45738">
        <w:rPr>
          <w:rFonts w:ascii="Times New Roman" w:cs="Times New Roman"/>
          <w:lang w:val="ro-RO"/>
        </w:rPr>
        <w:lastRenderedPageBreak/>
        <w:t xml:space="preserve">competentă. În termen de 15 zile de la comunicare sau luate la cunoştinţă, în conformitate cu prevederile art. 260 şi 261 din Legea nr. </w:t>
      </w:r>
      <w:hyperlink r:id="rId9" w:anchor="/dokument/16949083" w:tgtFrame="_blank" w:history="1">
        <w:r w:rsidRPr="00F45738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45738">
        <w:rPr>
          <w:rFonts w:ascii="Times New Roman" w:cs="Times New Roman"/>
          <w:lang w:val="ro-RO"/>
        </w:rPr>
        <w:t>, cu modificările şi completările ulterioare.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 xml:space="preserve">Potrivit dispoziţiilor art. 9 alin. (2) lit. d) din Legea nr. </w:t>
      </w:r>
      <w:hyperlink r:id="rId10" w:anchor="/dokument/16949083" w:tgtFrame="_blank" w:history="1">
        <w:r w:rsidRPr="00F45738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F45738">
        <w:rPr>
          <w:rFonts w:ascii="Times New Roman" w:cs="Times New Roman"/>
          <w:lang w:val="ro-RO"/>
        </w:rPr>
        <w:t>, cu modificările şi completările ulterioare, când urmează să se ia măsuri de executare silită, nu este obligatorie audierea contribuabilului.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Prezentul proces-verbal de adjudecare s-a încheiat în ............ exemplare.</w:t>
      </w: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F45738">
        <w:rPr>
          <w:rFonts w:ascii="Times New Roman" w:cs="Times New Roman"/>
          <w:lang w:val="ro-RO"/>
        </w:rPr>
        <w:t>Alte menţiuni</w:t>
      </w:r>
      <w:r w:rsidRPr="00F45738">
        <w:rPr>
          <w:rFonts w:ascii="Times New Roman" w:cs="Times New Roman"/>
          <w:vertAlign w:val="superscript"/>
          <w:lang w:val="ro-RO"/>
        </w:rPr>
        <w:t>3</w:t>
      </w:r>
      <w:r w:rsidRPr="00F45738">
        <w:rPr>
          <w:rFonts w:ascii="Times New Roman" w:cs="Times New Roman"/>
          <w:lang w:val="ro-RO"/>
        </w:rPr>
        <w:t xml:space="preserve"> .....................................................</w:t>
      </w:r>
    </w:p>
    <w:p w:rsid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F45738" w:rsidRDefault="00F45738" w:rsidP="00F45738">
      <w:pPr>
        <w:shd w:val="clear" w:color="auto" w:fill="FFFFFF"/>
        <w:jc w:val="center"/>
        <w:rPr>
          <w:rFonts w:ascii="Times New Roman" w:cs="Times New Roman"/>
          <w:lang w:val="ro-RO"/>
        </w:rPr>
      </w:pPr>
    </w:p>
    <w:p w:rsidR="00F45738" w:rsidRPr="00F45738" w:rsidRDefault="00F45738" w:rsidP="00F45738">
      <w:pPr>
        <w:shd w:val="clear" w:color="auto" w:fill="FFFFFF"/>
        <w:jc w:val="center"/>
        <w:rPr>
          <w:rFonts w:ascii="Times New Roman" w:cs="Times New Roman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3483"/>
      </w:tblGrid>
      <w:tr w:rsidR="00F45738" w:rsidRPr="00F45738" w:rsidTr="00F45738"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Conducătorul organului fiscal local,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L.S. .............</w:t>
            </w:r>
            <w:r>
              <w:t>.................</w:t>
            </w:r>
            <w:r w:rsidRPr="00F45738">
              <w:t>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(numele, prenumele şi funcţia)</w:t>
            </w: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Executor fiscal,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.....</w:t>
            </w:r>
            <w:r>
              <w:t>.................</w:t>
            </w:r>
            <w:r w:rsidRPr="00F45738">
              <w:t>................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(numele, prenumele şi funcţia)</w:t>
            </w:r>
          </w:p>
        </w:tc>
      </w:tr>
      <w:tr w:rsidR="00F45738" w:rsidRPr="00F45738" w:rsidTr="00F45738"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Cumpărător sau reprezentantul său legal,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................</w:t>
            </w:r>
            <w:r>
              <w:t>...................</w:t>
            </w:r>
            <w:r w:rsidRPr="00F45738">
              <w:t>..........</w:t>
            </w:r>
          </w:p>
          <w:p w:rsidR="00F45738" w:rsidRPr="00F45738" w:rsidRDefault="00F45738" w:rsidP="00F45738">
            <w:pPr>
              <w:pStyle w:val="NormlWeb"/>
              <w:spacing w:before="120" w:beforeAutospacing="0" w:after="150" w:afterAutospacing="0"/>
              <w:jc w:val="center"/>
            </w:pPr>
            <w:r w:rsidRPr="00F45738">
              <w:t>(numele, prenumele şi funcţia)</w:t>
            </w:r>
          </w:p>
        </w:tc>
      </w:tr>
    </w:tbl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lang w:val="ro-RO"/>
        </w:rPr>
      </w:pPr>
      <w:bookmarkStart w:id="0" w:name="_GoBack"/>
      <w:bookmarkEnd w:id="0"/>
      <w:r w:rsidRPr="00F45738">
        <w:rPr>
          <w:rFonts w:ascii="Times New Roman" w:cs="Times New Roman"/>
          <w:lang w:val="ro-RO"/>
        </w:rPr>
        <w:t>_______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F45738">
        <w:rPr>
          <w:rFonts w:ascii="Times New Roman" w:cs="Times New Roman"/>
          <w:sz w:val="18"/>
          <w:szCs w:val="18"/>
          <w:vertAlign w:val="superscript"/>
          <w:lang w:val="ro-RO"/>
        </w:rPr>
        <w:t>1</w:t>
      </w:r>
      <w:r w:rsidRPr="00F45738">
        <w:rPr>
          <w:rFonts w:ascii="Times New Roman" w:cs="Times New Roman"/>
          <w:sz w:val="18"/>
          <w:szCs w:val="18"/>
          <w:lang w:val="ro-RO"/>
        </w:rPr>
        <w:t>Denumirea bunului adjudecat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F45738">
        <w:rPr>
          <w:rFonts w:ascii="Times New Roman" w:cs="Times New Roman"/>
          <w:sz w:val="18"/>
          <w:szCs w:val="18"/>
          <w:vertAlign w:val="superscript"/>
          <w:lang w:val="ro-RO"/>
        </w:rPr>
        <w:t>2</w:t>
      </w:r>
      <w:r w:rsidRPr="00F45738">
        <w:rPr>
          <w:rFonts w:ascii="Times New Roman" w:cs="Times New Roman"/>
          <w:sz w:val="18"/>
          <w:szCs w:val="18"/>
          <w:lang w:val="ro-RO"/>
        </w:rPr>
        <w:t>Se va menţiona: codul numeric personal, numărul de identificare fiscală, codul de înregistrare fiscală sau codul unic de înregistrare, după caz.</w:t>
      </w:r>
    </w:p>
    <w:p w:rsidR="00F45738" w:rsidRPr="00F45738" w:rsidRDefault="00F45738" w:rsidP="00F45738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F45738">
        <w:rPr>
          <w:rFonts w:ascii="Times New Roman" w:cs="Times New Roman"/>
          <w:sz w:val="18"/>
          <w:szCs w:val="18"/>
          <w:vertAlign w:val="superscript"/>
          <w:lang w:val="ro-RO"/>
        </w:rPr>
        <w:t>3</w:t>
      </w:r>
      <w:r w:rsidRPr="00F45738">
        <w:rPr>
          <w:rFonts w:ascii="Times New Roman" w:cs="Times New Roman"/>
          <w:sz w:val="18"/>
          <w:szCs w:val="18"/>
          <w:lang w:val="ro-RO"/>
        </w:rPr>
        <w:t>Organul fiscal local poate consemna alte informaţii, inclusiv cu extinderea prin anexă la prezentul tipizat.</w:t>
      </w:r>
    </w:p>
    <w:p w:rsidR="00BB6EF5" w:rsidRPr="0020622A" w:rsidRDefault="00BB6EF5" w:rsidP="00F45738">
      <w:pPr>
        <w:shd w:val="clear" w:color="auto" w:fill="FFFFFF"/>
        <w:jc w:val="center"/>
        <w:rPr>
          <w:rFonts w:ascii="Times New Roman" w:cs="Times New Roman"/>
          <w:lang w:val="ro-RO"/>
        </w:rPr>
      </w:pPr>
    </w:p>
    <w:sectPr w:rsidR="00BB6EF5" w:rsidRPr="0020622A" w:rsidSect="00F4573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A4E27"/>
    <w:rsid w:val="000F3F43"/>
    <w:rsid w:val="001042CC"/>
    <w:rsid w:val="00166D8B"/>
    <w:rsid w:val="0020622A"/>
    <w:rsid w:val="00273B53"/>
    <w:rsid w:val="00284118"/>
    <w:rsid w:val="00285806"/>
    <w:rsid w:val="002B02E6"/>
    <w:rsid w:val="002C7A7C"/>
    <w:rsid w:val="0034326C"/>
    <w:rsid w:val="00351BCD"/>
    <w:rsid w:val="003C5BE5"/>
    <w:rsid w:val="00465150"/>
    <w:rsid w:val="004763E1"/>
    <w:rsid w:val="00490365"/>
    <w:rsid w:val="004B1696"/>
    <w:rsid w:val="004F65FF"/>
    <w:rsid w:val="00510042"/>
    <w:rsid w:val="00527FA2"/>
    <w:rsid w:val="00540581"/>
    <w:rsid w:val="006759AB"/>
    <w:rsid w:val="006804E9"/>
    <w:rsid w:val="006C5361"/>
    <w:rsid w:val="0072248E"/>
    <w:rsid w:val="007B0FB1"/>
    <w:rsid w:val="008F3449"/>
    <w:rsid w:val="0098465F"/>
    <w:rsid w:val="00AD7A4A"/>
    <w:rsid w:val="00B24DAA"/>
    <w:rsid w:val="00BB6EF5"/>
    <w:rsid w:val="00C0233F"/>
    <w:rsid w:val="00C27C42"/>
    <w:rsid w:val="00CE5A95"/>
    <w:rsid w:val="00D019D5"/>
    <w:rsid w:val="00D1355F"/>
    <w:rsid w:val="00D16BFB"/>
    <w:rsid w:val="00D958F0"/>
    <w:rsid w:val="00DE5D37"/>
    <w:rsid w:val="00E011FE"/>
    <w:rsid w:val="00E05955"/>
    <w:rsid w:val="00F045F0"/>
    <w:rsid w:val="00F45738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4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5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1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1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2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2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0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4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3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3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0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0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7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91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4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3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9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7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1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3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0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9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18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8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6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7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22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1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0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7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7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2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3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0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5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0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6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8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5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9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0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8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9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8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2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6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5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2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4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6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8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2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8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7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3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7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6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2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0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6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8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4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4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4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5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5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3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9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9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4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8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31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491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10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4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51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90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678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9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15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151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3888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402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04878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143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5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01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04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8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4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6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2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6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6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8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2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3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3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4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3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9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0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0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9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7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2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3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91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8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6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36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4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1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1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1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7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7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8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8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6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9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05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2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1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7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1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0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9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4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4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9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3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0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1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5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6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3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2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6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2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3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0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6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6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0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3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5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7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1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5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4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7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2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7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6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2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2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1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3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37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72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8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1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3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8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1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81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4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6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8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8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5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ntact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2025-12-12T10:27:00Z</dcterms:created>
  <dcterms:modified xsi:type="dcterms:W3CDTF">2025-12-12T10:27:00Z</dcterms:modified>
</cp:coreProperties>
</file>